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от 30 августа 2013 г. N 1014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ПОРЯДКА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И ОСУЩЕСТВЛЕНИЯ ОБРАЗОВАТЕЛЬНОЙ ДЕЯТЕЛЬНОСТИ </w:t>
      </w:r>
      <w:proofErr w:type="gramStart"/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ОСНОВНЫМ ОБЩЕОБРАЗОВАТЕЛЬНЫМ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ПРОГРАММАМ - ОБРАЗОВАТЕЛЬНЫМ ПРОГРАММАМ</w:t>
      </w:r>
    </w:p>
    <w:p w:rsidR="00B01C66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ДОШКОЛЬНОГО ОБРАЗОВАНИЯ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частью 11 статьи 13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</w:t>
      </w:r>
      <w:hyperlink r:id="rId6" w:anchor="p34" w:tooltip="Ссылка на текущий документ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Порядок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2. Признать утратившим силу </w:t>
      </w:r>
      <w:hyperlink r:id="rId7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приказ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Первый заместитель Министра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Н.В.ТРЕТЬЯК</w:t>
      </w:r>
    </w:p>
    <w:p w:rsidR="00B01C66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C66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и науки Российской Федерации</w:t>
      </w:r>
    </w:p>
    <w:p w:rsidR="00B01C66" w:rsidRPr="0006541D" w:rsidRDefault="00B01C66" w:rsidP="00B0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от 30 августа 2013 г. N 1014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ОРГАНИЗАЦИИ И ОСУЩЕСТВЛЕНИЯ ОБРАЗОВАТЕЛЬНОЙ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 xml:space="preserve">ДЕЯТЕЛЬНОСТИ </w:t>
      </w:r>
      <w:proofErr w:type="gramStart"/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ОСНОВНЫМ ОБЩЕОБРАЗОВАТЕЛЬНЫМ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ПРОГРАММАМ - ОБРАЗОВАТЕЛЬНЫМ ПРОГРАММАМ</w:t>
      </w:r>
    </w:p>
    <w:p w:rsidR="00B01C66" w:rsidRPr="0006541D" w:rsidRDefault="00B01C66" w:rsidP="00B01C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b/>
          <w:sz w:val="28"/>
          <w:szCs w:val="28"/>
        </w:rPr>
        <w:t>ДОШКОЛЬНОГО ОБРАЗОВАНИЯ</w:t>
      </w:r>
    </w:p>
    <w:p w:rsidR="00B01C66" w:rsidRPr="0006541D" w:rsidRDefault="00B01C66" w:rsidP="00B0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I. Общие положения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II. Организация и осуществление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4. Формы получения дошкольного образования и формы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</w:t>
      </w:r>
      <w:hyperlink r:id="rId8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законом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от 29 декабря 2012 г. N 273-ФЗ "Об образовании в Российской Федерации"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9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5 статьи 17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10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4 статьи 17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11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1 статьи 15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8. Содержание дошкольного образования определяется образовательной программой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12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6 статьи 12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13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3 статьи 14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14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2 статьи 64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 могут быть организованы также:</w:t>
      </w:r>
      <w:proofErr w:type="gramEnd"/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(8 - 10,5-часового пребывания); продленного дня (13 - 14-часового пребывания); </w:t>
      </w: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>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15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3 статьи 64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III. Особенности организации образовательной деятельности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для лиц с ограниченными возможностями здоровья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16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1 статьи 79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17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10 статьи 79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коррекционных занятий, обеспечение доступа в здания образовательных организаций и другие </w:t>
      </w: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18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3 статьи 79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1) для детей с ограниченными возможностями здоровья по зрению: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присутствие ассистента, оказывающего ребенку необходимую помощь;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обеспечение выпуска альтернативных форматов печатных материалов (крупный шрифт) или аудиофайлы;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2) для детей с ограниченными возможностями здоровья по слуху: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обеспечение надлежащими звуковыми средствами воспроизведения информации;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19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4 статьи 79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06541D">
        <w:rPr>
          <w:rFonts w:ascii="Times New Roman" w:eastAsia="Times New Roman" w:hAnsi="Times New Roman" w:cs="Times New Roman"/>
          <w:sz w:val="28"/>
          <w:szCs w:val="28"/>
        </w:rPr>
        <w:t>сурдопереводчиков</w:t>
      </w:r>
      <w:proofErr w:type="spell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06541D">
        <w:rPr>
          <w:rFonts w:ascii="Times New Roman" w:eastAsia="Times New Roman" w:hAnsi="Times New Roman" w:cs="Times New Roman"/>
          <w:sz w:val="28"/>
          <w:szCs w:val="28"/>
        </w:rPr>
        <w:t>тифлосурдопереводчиков</w:t>
      </w:r>
      <w:proofErr w:type="spell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20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11 статьи 79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</w:t>
      </w:r>
      <w:r w:rsidRPr="000654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представителей)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организуется на дому или в медицинских организациях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21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5 статьи 41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06541D"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B01C66" w:rsidRPr="0006541D" w:rsidRDefault="00B01C66" w:rsidP="00B0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&lt;1&gt; </w:t>
      </w:r>
      <w:hyperlink r:id="rId22" w:history="1">
        <w:r w:rsidRPr="000654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Часть 6 статьи 41</w:t>
        </w:r>
      </w:hyperlink>
      <w:r w:rsidRPr="0006541D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1C66" w:rsidRDefault="00B01C66" w:rsidP="00B01C66">
      <w:r w:rsidRPr="001B3FF8">
        <w:rPr>
          <w:rFonts w:ascii="Tahoma" w:eastAsia="Times New Roman" w:hAnsi="Tahoma" w:cs="Tahoma"/>
          <w:sz w:val="19"/>
          <w:szCs w:val="19"/>
        </w:rPr>
        <w:br/>
      </w:r>
      <w:r w:rsidRPr="001B3FF8">
        <w:rPr>
          <w:rFonts w:ascii="Tahoma" w:eastAsia="Times New Roman" w:hAnsi="Tahoma" w:cs="Tahoma"/>
          <w:sz w:val="19"/>
          <w:szCs w:val="19"/>
        </w:rPr>
        <w:br/>
      </w:r>
    </w:p>
    <w:p w:rsidR="002D0E28" w:rsidRDefault="002D0E28">
      <w:bookmarkStart w:id="0" w:name="_GoBack"/>
      <w:bookmarkEnd w:id="0"/>
    </w:p>
    <w:sectPr w:rsidR="002D0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A4"/>
    <w:rsid w:val="002D0E28"/>
    <w:rsid w:val="00385FA4"/>
    <w:rsid w:val="00B0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9753/" TargetMode="External"/><Relationship Id="rId13" Type="http://schemas.openxmlformats.org/officeDocument/2006/relationships/hyperlink" Target="http://www.consultant.ru/document/cons_doc_LAW_149753/?dst=100252" TargetMode="External"/><Relationship Id="rId18" Type="http://schemas.openxmlformats.org/officeDocument/2006/relationships/hyperlink" Target="http://www.consultant.ru/document/cons_doc_LAW_149753/?dst=10104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49753/?dst=100586" TargetMode="External"/><Relationship Id="rId7" Type="http://schemas.openxmlformats.org/officeDocument/2006/relationships/hyperlink" Target="http://www.consultant.ru/document/cons_doc_LAW_125014/" TargetMode="External"/><Relationship Id="rId12" Type="http://schemas.openxmlformats.org/officeDocument/2006/relationships/hyperlink" Target="http://www.consultant.ru/document/cons_doc_LAW_149753/?dst=100227" TargetMode="External"/><Relationship Id="rId17" Type="http://schemas.openxmlformats.org/officeDocument/2006/relationships/hyperlink" Target="http://www.consultant.ru/document/cons_doc_LAW_149753/?dst=10104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49753/?dst=101038" TargetMode="External"/><Relationship Id="rId20" Type="http://schemas.openxmlformats.org/officeDocument/2006/relationships/hyperlink" Target="http://www.consultant.ru/document/cons_doc_LAW_149753/?dst=10104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2697/" TargetMode="External"/><Relationship Id="rId11" Type="http://schemas.openxmlformats.org/officeDocument/2006/relationships/hyperlink" Target="http://www.consultant.ru/document/cons_doc_LAW_149753/?dst=100257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/document/cons_doc_LAW_149753/?dst=100248" TargetMode="External"/><Relationship Id="rId15" Type="http://schemas.openxmlformats.org/officeDocument/2006/relationships/hyperlink" Target="http://www.consultant.ru/document/cons_doc_LAW_149753/?dst=10087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149753/?dst=100277" TargetMode="External"/><Relationship Id="rId19" Type="http://schemas.openxmlformats.org/officeDocument/2006/relationships/hyperlink" Target="http://www.consultant.ru/document/cons_doc_LAW_149753/?dst=1010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9753/?dst=100278" TargetMode="External"/><Relationship Id="rId14" Type="http://schemas.openxmlformats.org/officeDocument/2006/relationships/hyperlink" Target="http://www.consultant.ru/document/cons_doc_LAW_149753/?dst=100875" TargetMode="External"/><Relationship Id="rId22" Type="http://schemas.openxmlformats.org/officeDocument/2006/relationships/hyperlink" Target="http://www.consultant.ru/document/cons_doc_LAW_149753/?dst=100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2635</Words>
  <Characters>15022</Characters>
  <Application>Microsoft Office Word</Application>
  <DocSecurity>0</DocSecurity>
  <Lines>125</Lines>
  <Paragraphs>35</Paragraphs>
  <ScaleCrop>false</ScaleCrop>
  <Company>GMC</Company>
  <LinksUpToDate>false</LinksUpToDate>
  <CharactersWithSpaces>17622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MATVEEVA</cp:lastModifiedBy>
  <cp:revision>2</cp:revision>
  <dcterms:created xsi:type="dcterms:W3CDTF">2014-05-26T10:47:00Z</dcterms:created>
  <dcterms:modified xsi:type="dcterms:W3CDTF">2014-05-26T10:47:00Z</dcterms:modified>
</cp:coreProperties>
</file>